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81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 xml:space="preserve">Infografika przedstawiająca efekty inwestycji. Zdjęcia nowych peronów w Hajnówce, Czeremsze, </w:t>
      </w:r>
      <w:proofErr w:type="spellStart"/>
      <w:r w:rsidRPr="00EB5381">
        <w:rPr>
          <w:rFonts w:ascii="Arial" w:hAnsi="Arial" w:cs="Arial"/>
        </w:rPr>
        <w:t>Nurzcu</w:t>
      </w:r>
      <w:proofErr w:type="spellEnd"/>
      <w:r w:rsidRPr="00EB5381">
        <w:rPr>
          <w:rFonts w:ascii="Arial" w:hAnsi="Arial" w:cs="Arial"/>
        </w:rPr>
        <w:t>, Syczach i Siemiatyczach.</w:t>
      </w:r>
    </w:p>
    <w:p w:rsidR="00EB5381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>Dostępniejsza kolej na Podlasiu. Nowoczesne stacje i przystanki. Pomiędzy Siemiatyczami a Hajnówką mieszkańcy korzystają już z 11 zmodernizowanych stacji i przystanków. Dzięki licznym udogodnieniom, pasażerowie mogą komfortowo i bezpiecznie oczekiwać na swój pociąg. Inwestycja realizowana przez PKP Polskie Linie Kolejowe S.A. sprawia, że podróżowanie koleją przez Podlasie jest jeszcze wygodniejsze!</w:t>
      </w:r>
    </w:p>
    <w:p w:rsidR="00EB5381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 xml:space="preserve">Hajnówka. Pochylnie ułatwiają dostanie się na peron osobom o ograniczonych możliwościach poruszania się. </w:t>
      </w:r>
    </w:p>
    <w:p w:rsidR="00EB5381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>Czeremcha. Nowe ławki zwiększają komfort pasażerów oczekujących na pociąg.</w:t>
      </w:r>
    </w:p>
    <w:p w:rsidR="00EB5381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>Nurzec. Nowe wiaty chronią pasażerów przed opadami.</w:t>
      </w:r>
    </w:p>
    <w:p w:rsidR="00EB5381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>Sycze. Nowe tablice informacyjne umożliwiają podróżnym łatwiejsze zaplanowanie trasy.</w:t>
      </w:r>
    </w:p>
    <w:p w:rsidR="00EB5381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 xml:space="preserve">Siemiatycze. Antypoślizgowa nawierzchnia oraz jasne, ekologiczne oświetlenie zwiększają bezpieczeństwo pasażerów. </w:t>
      </w:r>
    </w:p>
    <w:p w:rsidR="007225F8" w:rsidRPr="00EB5381" w:rsidRDefault="00EB5381" w:rsidP="00EB5381">
      <w:pPr>
        <w:spacing w:line="360" w:lineRule="auto"/>
        <w:rPr>
          <w:rFonts w:ascii="Arial" w:hAnsi="Arial" w:cs="Arial"/>
        </w:rPr>
      </w:pPr>
      <w:r w:rsidRPr="00EB5381">
        <w:rPr>
          <w:rFonts w:ascii="Arial" w:hAnsi="Arial" w:cs="Arial"/>
        </w:rPr>
        <w:t>Projekt ,,Prace na linii kolejowej nr 219 na odcinku Szczytno-Ełk” współfinansowany przez Unię Europejską ze środków Europejskiego Funduszu Rozwoju Regionalnego w ramach Programu Operacyjnego Polska Wschodnia.</w:t>
      </w:r>
      <w:bookmarkStart w:id="0" w:name="_GoBack"/>
      <w:bookmarkEnd w:id="0"/>
    </w:p>
    <w:sectPr w:rsidR="007225F8" w:rsidRPr="00EB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1"/>
    <w:rsid w:val="000B4AE6"/>
    <w:rsid w:val="00255679"/>
    <w:rsid w:val="00294D2B"/>
    <w:rsid w:val="002F52FF"/>
    <w:rsid w:val="0030792E"/>
    <w:rsid w:val="00344933"/>
    <w:rsid w:val="00497136"/>
    <w:rsid w:val="006E474B"/>
    <w:rsid w:val="00722C75"/>
    <w:rsid w:val="007F2B2F"/>
    <w:rsid w:val="00803308"/>
    <w:rsid w:val="008E746C"/>
    <w:rsid w:val="00905C77"/>
    <w:rsid w:val="009356E4"/>
    <w:rsid w:val="00AF63BC"/>
    <w:rsid w:val="00B3618F"/>
    <w:rsid w:val="00B767F3"/>
    <w:rsid w:val="00BC7753"/>
    <w:rsid w:val="00D534B7"/>
    <w:rsid w:val="00EB5381"/>
    <w:rsid w:val="00F15A67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C202"/>
  <w15:chartTrackingRefBased/>
  <w15:docId w15:val="{E03203F1-336D-4D53-8F4D-35B3F3B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Dostępniejsza kolej na Podlasiu</dc:title>
  <dc:subject/>
  <dc:creator>PKP Polskie Linie Kolejowe S.A.</dc:creator>
  <cp:keywords/>
  <dc:description/>
  <cp:lastModifiedBy>Błażejczyk Marta</cp:lastModifiedBy>
  <cp:revision>1</cp:revision>
  <dcterms:created xsi:type="dcterms:W3CDTF">2023-05-24T11:50:00Z</dcterms:created>
  <dcterms:modified xsi:type="dcterms:W3CDTF">2023-05-24T12:04:00Z</dcterms:modified>
</cp:coreProperties>
</file>